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4AC" w:rsidRPr="00907B35" w:rsidRDefault="00907B35">
      <w:pPr>
        <w:rPr>
          <w:sz w:val="28"/>
          <w:szCs w:val="28"/>
          <w:lang w:val="ru-RU"/>
        </w:rPr>
      </w:pPr>
      <w:r w:rsidRPr="00907B35">
        <w:rPr>
          <w:sz w:val="28"/>
          <w:szCs w:val="28"/>
          <w:lang w:val="ru-RU"/>
        </w:rPr>
        <w:t>Семестровая работа</w:t>
      </w:r>
    </w:p>
    <w:p w:rsidR="00907B35" w:rsidRPr="00907B35" w:rsidRDefault="00907B35">
      <w:pPr>
        <w:rPr>
          <w:sz w:val="28"/>
          <w:szCs w:val="28"/>
          <w:lang w:val="ru-RU"/>
        </w:rPr>
      </w:pPr>
    </w:p>
    <w:p w:rsidR="00907B35" w:rsidRPr="00907B35" w:rsidRDefault="00907B35">
      <w:pPr>
        <w:rPr>
          <w:sz w:val="28"/>
          <w:szCs w:val="28"/>
          <w:lang w:val="ru-RU"/>
        </w:rPr>
      </w:pPr>
    </w:p>
    <w:p w:rsidR="00907B35" w:rsidRPr="00907B35" w:rsidRDefault="00907B35" w:rsidP="00907B35">
      <w:pPr>
        <w:jc w:val="left"/>
        <w:rPr>
          <w:sz w:val="28"/>
          <w:szCs w:val="28"/>
          <w:lang w:val="ru-RU"/>
        </w:rPr>
      </w:pPr>
      <w:r w:rsidRPr="00907B35">
        <w:rPr>
          <w:sz w:val="28"/>
          <w:szCs w:val="28"/>
          <w:lang w:val="ru-RU"/>
        </w:rPr>
        <w:t>Пример индивидуального задания</w:t>
      </w:r>
      <w:bookmarkStart w:id="0" w:name="_GoBack"/>
      <w:bookmarkEnd w:id="0"/>
      <w:r w:rsidRPr="00907B35">
        <w:rPr>
          <w:sz w:val="28"/>
          <w:szCs w:val="28"/>
          <w:lang w:val="ru-RU"/>
        </w:rPr>
        <w:br/>
        <w:t>Исходные данные:</w:t>
      </w:r>
      <w:r w:rsidRPr="00907B35">
        <w:rPr>
          <w:sz w:val="28"/>
          <w:szCs w:val="28"/>
          <w:lang w:val="ru-RU"/>
        </w:rPr>
        <w:br/>
        <w:t>Гидравлический привод возвратно-поступательного действия с дроссельным регулированием с помощью пропорционального гидравлического распределителя;</w:t>
      </w:r>
      <w:r w:rsidRPr="00907B35">
        <w:rPr>
          <w:sz w:val="28"/>
          <w:szCs w:val="28"/>
          <w:lang w:val="ru-RU"/>
        </w:rPr>
        <w:br/>
        <w:t>Насосная станция с насосом постоянной производительности, КПД 100%;</w:t>
      </w:r>
      <w:r w:rsidRPr="00907B35">
        <w:rPr>
          <w:sz w:val="28"/>
          <w:szCs w:val="28"/>
          <w:lang w:val="ru-RU"/>
        </w:rPr>
        <w:br/>
        <w:t>Максимальное давление питания насосной станции 20 МПа;</w:t>
      </w:r>
      <w:r w:rsidRPr="00907B35">
        <w:rPr>
          <w:sz w:val="28"/>
          <w:szCs w:val="28"/>
          <w:lang w:val="ru-RU"/>
        </w:rPr>
        <w:br/>
        <w:t>Начало регулирования предохранительного клапана 18 МПа;</w:t>
      </w:r>
      <w:r w:rsidRPr="00907B35">
        <w:rPr>
          <w:sz w:val="28"/>
          <w:szCs w:val="28"/>
          <w:lang w:val="ru-RU"/>
        </w:rPr>
        <w:br/>
        <w:t>Максимальное усилие привода 100 кН;</w:t>
      </w:r>
      <w:r w:rsidRPr="00907B35">
        <w:rPr>
          <w:sz w:val="28"/>
          <w:szCs w:val="28"/>
          <w:lang w:val="ru-RU"/>
        </w:rPr>
        <w:br/>
        <w:t xml:space="preserve">Диапазон регулирования скорости от не более 0,01 м/с до не менее 0,3 м/с; </w:t>
      </w:r>
      <w:r w:rsidRPr="00907B35">
        <w:rPr>
          <w:sz w:val="28"/>
          <w:szCs w:val="28"/>
          <w:lang w:val="ru-RU"/>
        </w:rPr>
        <w:br/>
        <w:t>Контрольная рабочая точка: усилие 60 кН, скорость не менее 0,17 м/с;</w:t>
      </w:r>
      <w:r w:rsidRPr="00907B35">
        <w:rPr>
          <w:sz w:val="28"/>
          <w:szCs w:val="28"/>
          <w:lang w:val="ru-RU"/>
        </w:rPr>
        <w:br/>
        <w:t>Трение в гидроцилиндре не более 10% от максимально развиваемого усилия</w:t>
      </w:r>
      <w:r w:rsidRPr="00907B35">
        <w:rPr>
          <w:sz w:val="28"/>
          <w:szCs w:val="28"/>
          <w:lang w:val="ru-RU"/>
        </w:rPr>
        <w:br/>
        <w:t>1.Определить параметры исполнительного гидроцилиндра</w:t>
      </w:r>
      <w:r w:rsidRPr="00907B35">
        <w:rPr>
          <w:sz w:val="28"/>
          <w:szCs w:val="28"/>
          <w:lang w:val="ru-RU"/>
        </w:rPr>
        <w:br/>
        <w:t>2.Определить требуемую механическую характеристику привода</w:t>
      </w:r>
      <w:r w:rsidRPr="00907B35">
        <w:rPr>
          <w:sz w:val="28"/>
          <w:szCs w:val="28"/>
          <w:lang w:val="ru-RU"/>
        </w:rPr>
        <w:br/>
        <w:t xml:space="preserve">3.Определить требуемую пропускную способность пропорционального </w:t>
      </w:r>
      <w:proofErr w:type="spellStart"/>
      <w:r w:rsidRPr="00907B35">
        <w:rPr>
          <w:sz w:val="28"/>
          <w:szCs w:val="28"/>
          <w:lang w:val="ru-RU"/>
        </w:rPr>
        <w:t>гидрораспределителя</w:t>
      </w:r>
      <w:proofErr w:type="spellEnd"/>
      <w:r w:rsidRPr="00907B35">
        <w:rPr>
          <w:sz w:val="28"/>
          <w:szCs w:val="28"/>
          <w:lang w:val="ru-RU"/>
        </w:rPr>
        <w:t xml:space="preserve"> и выбрать выпускаемый серийно </w:t>
      </w:r>
      <w:proofErr w:type="spellStart"/>
      <w:r w:rsidRPr="00907B35">
        <w:rPr>
          <w:sz w:val="28"/>
          <w:szCs w:val="28"/>
          <w:lang w:val="ru-RU"/>
        </w:rPr>
        <w:t>гидрораспределитель</w:t>
      </w:r>
      <w:proofErr w:type="spellEnd"/>
      <w:r w:rsidRPr="00907B35">
        <w:rPr>
          <w:sz w:val="28"/>
          <w:szCs w:val="28"/>
          <w:lang w:val="ru-RU"/>
        </w:rPr>
        <w:t xml:space="preserve"> </w:t>
      </w:r>
      <w:r w:rsidRPr="00907B35">
        <w:rPr>
          <w:sz w:val="28"/>
          <w:szCs w:val="28"/>
          <w:lang w:val="ru-RU"/>
        </w:rPr>
        <w:br/>
        <w:t xml:space="preserve">4. Определить требуемый расход насосной станции </w:t>
      </w:r>
      <w:r w:rsidRPr="00907B35">
        <w:rPr>
          <w:sz w:val="28"/>
          <w:szCs w:val="28"/>
          <w:lang w:val="ru-RU"/>
        </w:rPr>
        <w:br/>
        <w:t>5.Построить полученную механическую характеристику привода</w:t>
      </w:r>
      <w:r w:rsidRPr="00907B35">
        <w:rPr>
          <w:sz w:val="28"/>
          <w:szCs w:val="28"/>
          <w:lang w:val="ru-RU"/>
        </w:rPr>
        <w:br/>
        <w:t xml:space="preserve">6. Спроектировать конструкцию </w:t>
      </w:r>
      <w:proofErr w:type="spellStart"/>
      <w:r w:rsidRPr="00907B35">
        <w:rPr>
          <w:sz w:val="28"/>
          <w:szCs w:val="28"/>
          <w:lang w:val="ru-RU"/>
        </w:rPr>
        <w:t>мехатронного</w:t>
      </w:r>
      <w:proofErr w:type="spellEnd"/>
      <w:r w:rsidRPr="00907B35">
        <w:rPr>
          <w:sz w:val="28"/>
          <w:szCs w:val="28"/>
          <w:lang w:val="ru-RU"/>
        </w:rPr>
        <w:t xml:space="preserve"> модуля с непосредственным монтажом </w:t>
      </w:r>
      <w:proofErr w:type="spellStart"/>
      <w:r w:rsidRPr="00907B35">
        <w:rPr>
          <w:sz w:val="28"/>
          <w:szCs w:val="28"/>
          <w:lang w:val="ru-RU"/>
        </w:rPr>
        <w:t>гидрораспределителя</w:t>
      </w:r>
      <w:proofErr w:type="spellEnd"/>
      <w:r w:rsidRPr="00907B35">
        <w:rPr>
          <w:sz w:val="28"/>
          <w:szCs w:val="28"/>
          <w:lang w:val="ru-RU"/>
        </w:rPr>
        <w:t xml:space="preserve"> на гидроцилиндре</w:t>
      </w:r>
      <w:r w:rsidRPr="00907B35">
        <w:rPr>
          <w:sz w:val="28"/>
          <w:szCs w:val="28"/>
          <w:lang w:val="ru-RU"/>
        </w:rPr>
        <w:br/>
        <w:t>Примечание.</w:t>
      </w:r>
      <w:r w:rsidRPr="00907B35">
        <w:rPr>
          <w:sz w:val="28"/>
          <w:szCs w:val="28"/>
          <w:lang w:val="ru-RU"/>
        </w:rPr>
        <w:br/>
        <w:t xml:space="preserve">Изучить конструкции существующих, выпускаемых серийно пропорциональных </w:t>
      </w:r>
      <w:proofErr w:type="spellStart"/>
      <w:r w:rsidRPr="00907B35">
        <w:rPr>
          <w:sz w:val="28"/>
          <w:szCs w:val="28"/>
          <w:lang w:val="ru-RU"/>
        </w:rPr>
        <w:t>гидрораспределителей</w:t>
      </w:r>
      <w:proofErr w:type="spellEnd"/>
      <w:r w:rsidRPr="00907B35">
        <w:rPr>
          <w:sz w:val="28"/>
          <w:szCs w:val="28"/>
          <w:lang w:val="ru-RU"/>
        </w:rPr>
        <w:t xml:space="preserve"> и гидроцилиндров (</w:t>
      </w:r>
      <w:proofErr w:type="spellStart"/>
      <w:r w:rsidRPr="00907B35">
        <w:rPr>
          <w:sz w:val="28"/>
          <w:szCs w:val="28"/>
          <w:lang w:val="ru-RU"/>
        </w:rPr>
        <w:t>см.сайты</w:t>
      </w:r>
      <w:proofErr w:type="spellEnd"/>
      <w:r w:rsidRPr="00907B35">
        <w:rPr>
          <w:sz w:val="28"/>
          <w:szCs w:val="28"/>
          <w:lang w:val="ru-RU"/>
        </w:rPr>
        <w:t xml:space="preserve">: </w:t>
      </w:r>
      <w:r w:rsidRPr="00907B35">
        <w:rPr>
          <w:sz w:val="28"/>
          <w:szCs w:val="28"/>
        </w:rPr>
        <w:t>www</w:t>
      </w:r>
      <w:r w:rsidRPr="00907B35">
        <w:rPr>
          <w:sz w:val="28"/>
          <w:szCs w:val="28"/>
          <w:lang w:val="ru-RU"/>
        </w:rPr>
        <w:t>.</w:t>
      </w:r>
      <w:proofErr w:type="spellStart"/>
      <w:r w:rsidRPr="00907B35">
        <w:rPr>
          <w:sz w:val="28"/>
          <w:szCs w:val="28"/>
        </w:rPr>
        <w:t>boschrexroth</w:t>
      </w:r>
      <w:proofErr w:type="spellEnd"/>
      <w:r w:rsidRPr="00907B35">
        <w:rPr>
          <w:sz w:val="28"/>
          <w:szCs w:val="28"/>
          <w:lang w:val="ru-RU"/>
        </w:rPr>
        <w:t>.</w:t>
      </w:r>
      <w:r w:rsidRPr="00907B35">
        <w:rPr>
          <w:sz w:val="28"/>
          <w:szCs w:val="28"/>
        </w:rPr>
        <w:t>com</w:t>
      </w:r>
      <w:r w:rsidRPr="00907B35">
        <w:rPr>
          <w:sz w:val="28"/>
          <w:szCs w:val="28"/>
          <w:lang w:val="ru-RU"/>
        </w:rPr>
        <w:t>/</w:t>
      </w:r>
      <w:proofErr w:type="spellStart"/>
      <w:r w:rsidRPr="00907B35">
        <w:rPr>
          <w:sz w:val="28"/>
          <w:szCs w:val="28"/>
        </w:rPr>
        <w:t>ru</w:t>
      </w:r>
      <w:proofErr w:type="spellEnd"/>
      <w:r w:rsidRPr="00907B35">
        <w:rPr>
          <w:sz w:val="28"/>
          <w:szCs w:val="28"/>
          <w:lang w:val="ru-RU"/>
        </w:rPr>
        <w:t>/</w:t>
      </w:r>
      <w:proofErr w:type="spellStart"/>
      <w:r w:rsidRPr="00907B35">
        <w:rPr>
          <w:sz w:val="28"/>
          <w:szCs w:val="28"/>
        </w:rPr>
        <w:t>ru</w:t>
      </w:r>
      <w:proofErr w:type="spellEnd"/>
      <w:r w:rsidRPr="00907B35">
        <w:rPr>
          <w:sz w:val="28"/>
          <w:szCs w:val="28"/>
          <w:lang w:val="ru-RU"/>
        </w:rPr>
        <w:t xml:space="preserve">/ , </w:t>
      </w:r>
      <w:r w:rsidRPr="00907B35">
        <w:rPr>
          <w:sz w:val="28"/>
          <w:szCs w:val="28"/>
        </w:rPr>
        <w:t>www</w:t>
      </w:r>
      <w:r w:rsidRPr="00907B35">
        <w:rPr>
          <w:sz w:val="28"/>
          <w:szCs w:val="28"/>
          <w:lang w:val="ru-RU"/>
        </w:rPr>
        <w:t>.</w:t>
      </w:r>
      <w:proofErr w:type="spellStart"/>
      <w:r w:rsidRPr="00907B35">
        <w:rPr>
          <w:sz w:val="28"/>
          <w:szCs w:val="28"/>
        </w:rPr>
        <w:t>techprom</w:t>
      </w:r>
      <w:proofErr w:type="spellEnd"/>
      <w:r w:rsidRPr="00907B35">
        <w:rPr>
          <w:sz w:val="28"/>
          <w:szCs w:val="28"/>
          <w:lang w:val="ru-RU"/>
        </w:rPr>
        <w:t>.</w:t>
      </w:r>
      <w:r w:rsidRPr="00907B35">
        <w:rPr>
          <w:sz w:val="28"/>
          <w:szCs w:val="28"/>
        </w:rPr>
        <w:t>net</w:t>
      </w:r>
      <w:r w:rsidRPr="00907B35">
        <w:rPr>
          <w:sz w:val="28"/>
          <w:szCs w:val="28"/>
          <w:lang w:val="ru-RU"/>
        </w:rPr>
        <w:t>/</w:t>
      </w:r>
      <w:proofErr w:type="spellStart"/>
      <w:r w:rsidRPr="00907B35">
        <w:rPr>
          <w:sz w:val="28"/>
          <w:szCs w:val="28"/>
        </w:rPr>
        <w:t>atos</w:t>
      </w:r>
      <w:proofErr w:type="spellEnd"/>
      <w:r w:rsidRPr="00907B35">
        <w:rPr>
          <w:sz w:val="28"/>
          <w:szCs w:val="28"/>
          <w:lang w:val="ru-RU"/>
        </w:rPr>
        <w:t>)</w:t>
      </w:r>
    </w:p>
    <w:sectPr w:rsidR="00907B35" w:rsidRPr="00907B35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ѕ’©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 w15:restartNumberingAfterBreak="0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B35"/>
    <w:rsid w:val="0003051C"/>
    <w:rsid w:val="0008770F"/>
    <w:rsid w:val="000945D2"/>
    <w:rsid w:val="000A31F6"/>
    <w:rsid w:val="000B55C5"/>
    <w:rsid w:val="000B75B3"/>
    <w:rsid w:val="000E6228"/>
    <w:rsid w:val="0012103F"/>
    <w:rsid w:val="001351AC"/>
    <w:rsid w:val="001664C2"/>
    <w:rsid w:val="001B16C7"/>
    <w:rsid w:val="001C4C6E"/>
    <w:rsid w:val="001E3B32"/>
    <w:rsid w:val="00210FC9"/>
    <w:rsid w:val="00217212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2122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07B35"/>
    <w:rsid w:val="0091516A"/>
    <w:rsid w:val="0093403E"/>
    <w:rsid w:val="009A64F2"/>
    <w:rsid w:val="009B07A5"/>
    <w:rsid w:val="009B6F0E"/>
    <w:rsid w:val="009D28B0"/>
    <w:rsid w:val="009E71A5"/>
    <w:rsid w:val="00A22882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1606"/>
  <w15:chartTrackingRefBased/>
  <w15:docId w15:val="{61FD5699-DB33-46F3-88CA-3AC2AFE0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2021-10-09T12:02:00Z</dcterms:created>
  <dcterms:modified xsi:type="dcterms:W3CDTF">2021-10-09T12:03:00Z</dcterms:modified>
</cp:coreProperties>
</file>